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2D" w:rsidRPr="009932E2" w:rsidRDefault="008E0CB2" w:rsidP="00D57EF2">
      <w:pPr>
        <w:jc w:val="center"/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br/>
        <w:t>Proxy</w:t>
      </w:r>
    </w:p>
    <w:p w:rsidR="001C660D" w:rsidRPr="009932E2" w:rsidRDefault="009932E2" w:rsidP="00D57EF2">
      <w:pPr>
        <w:jc w:val="center"/>
        <w:rPr>
          <w:rFonts w:ascii="Cambria" w:hAnsi="Cambria" w:cs="Tahoma"/>
          <w:sz w:val="18"/>
          <w:szCs w:val="18"/>
          <w:lang w:val="en-US"/>
        </w:rPr>
      </w:pPr>
    </w:p>
    <w:p w:rsidR="001C660D" w:rsidRPr="009932E2" w:rsidRDefault="008E0CB2" w:rsidP="001C660D">
      <w:pPr>
        <w:rPr>
          <w:rFonts w:ascii="Cambria" w:hAnsi="Cambria" w:cs="Tahoma"/>
          <w:sz w:val="18"/>
          <w:szCs w:val="18"/>
          <w:lang w:val="en-US"/>
        </w:rPr>
      </w:pPr>
      <w:r w:rsidRPr="009932E2">
        <w:rPr>
          <w:rFonts w:ascii="Cambria" w:hAnsi="Cambria" w:cs="Tahoma"/>
          <w:sz w:val="18"/>
          <w:szCs w:val="18"/>
          <w:lang w:val="en-US"/>
        </w:rPr>
        <w:t xml:space="preserve">The proxy stated below is hereby authorized to vote for all of the undersigned shareholder’s shares 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at the </w:t>
      </w:r>
      <w:r w:rsidR="00B27370" w:rsidRPr="009932E2">
        <w:rPr>
          <w:rFonts w:ascii="Cambria" w:hAnsi="Cambria" w:cs="Tahoma"/>
          <w:sz w:val="18"/>
          <w:szCs w:val="18"/>
          <w:lang w:val="en-US"/>
        </w:rPr>
        <w:t>extraordinary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general meeting 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in </w:t>
      </w:r>
      <w:r w:rsidR="009932E2">
        <w:rPr>
          <w:rFonts w:ascii="Cambria" w:hAnsi="Cambria" w:cs="Tahoma"/>
          <w:sz w:val="18"/>
          <w:szCs w:val="18"/>
          <w:lang w:val="en-US"/>
        </w:rPr>
        <w:t>ContextVision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AB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 (publ), corp. id. no. </w:t>
      </w:r>
      <w:r w:rsidR="009932E2">
        <w:rPr>
          <w:rFonts w:ascii="Cambria" w:hAnsi="Cambria" w:cs="Tahoma"/>
          <w:sz w:val="18"/>
          <w:szCs w:val="18"/>
          <w:lang w:val="en-US"/>
        </w:rPr>
        <w:t>556377-8900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, 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>on</w:t>
      </w:r>
      <w:r w:rsidR="00C706EA" w:rsidRPr="009932E2">
        <w:rPr>
          <w:rFonts w:ascii="Cambria" w:hAnsi="Cambria" w:cs="Tahoma"/>
          <w:sz w:val="18"/>
          <w:szCs w:val="18"/>
          <w:lang w:val="en-US"/>
        </w:rPr>
        <w:t> </w:t>
      </w:r>
      <w:r w:rsidR="009932E2">
        <w:rPr>
          <w:rFonts w:ascii="Cambria" w:hAnsi="Cambria" w:cs="Tahoma"/>
          <w:sz w:val="18"/>
          <w:szCs w:val="18"/>
          <w:lang w:val="en-US"/>
        </w:rPr>
        <w:t>November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 xml:space="preserve"> </w:t>
      </w:r>
      <w:r w:rsidR="00B27370" w:rsidRPr="009932E2">
        <w:rPr>
          <w:rFonts w:ascii="Cambria" w:hAnsi="Cambria" w:cs="Tahoma"/>
          <w:sz w:val="18"/>
          <w:szCs w:val="18"/>
          <w:lang w:val="en-US"/>
        </w:rPr>
        <w:t>2</w:t>
      </w:r>
      <w:r w:rsidR="009932E2">
        <w:rPr>
          <w:rFonts w:ascii="Cambria" w:hAnsi="Cambria" w:cs="Tahoma"/>
          <w:sz w:val="18"/>
          <w:szCs w:val="18"/>
          <w:lang w:val="en-US"/>
        </w:rPr>
        <w:t>0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>,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 xml:space="preserve"> 202</w:t>
      </w:r>
      <w:r w:rsidR="00B27370" w:rsidRPr="009932E2">
        <w:rPr>
          <w:rFonts w:ascii="Cambria" w:hAnsi="Cambria" w:cs="Tahoma"/>
          <w:sz w:val="18"/>
          <w:szCs w:val="18"/>
          <w:lang w:val="en-US"/>
        </w:rPr>
        <w:t>4</w:t>
      </w:r>
      <w:r w:rsidRPr="009932E2">
        <w:rPr>
          <w:rFonts w:ascii="Cambria" w:hAnsi="Cambria" w:cs="Tahoma"/>
          <w:sz w:val="18"/>
          <w:szCs w:val="18"/>
          <w:lang w:val="en-US"/>
        </w:rPr>
        <w:t>.</w:t>
      </w:r>
    </w:p>
    <w:p w:rsidR="00DF6F2D" w:rsidRPr="009932E2" w:rsidRDefault="009932E2">
      <w:pPr>
        <w:rPr>
          <w:rFonts w:ascii="Cambria" w:hAnsi="Cambria"/>
          <w:sz w:val="18"/>
          <w:szCs w:val="18"/>
          <w:lang w:val="en-US"/>
        </w:rPr>
      </w:pPr>
    </w:p>
    <w:p w:rsidR="00DF6F2D" w:rsidRPr="009932E2" w:rsidRDefault="009932E2">
      <w:pPr>
        <w:rPr>
          <w:rFonts w:ascii="Cambria" w:hAnsi="Cambria" w:cs="Tahoma"/>
          <w:b/>
          <w:sz w:val="18"/>
          <w:szCs w:val="18"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F6F2D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Name of proxy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Social Security No/Date of birth of proxy</w:t>
            </w: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9932E2">
      <w:pPr>
        <w:rPr>
          <w:rFonts w:ascii="Cambria" w:hAnsi="Cambria" w:cs="Tahoma"/>
          <w:sz w:val="18"/>
          <w:szCs w:val="18"/>
          <w:lang w:val="en-US"/>
        </w:rPr>
        <w:sectPr w:rsidR="00DF6F2D" w:rsidRPr="009932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F6F2D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Address of proxy </w:t>
            </w: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9932E2">
      <w:pPr>
        <w:rPr>
          <w:rFonts w:ascii="Cambria" w:hAnsi="Cambria" w:cs="Tahoma"/>
          <w:sz w:val="18"/>
          <w:szCs w:val="18"/>
          <w:lang w:val="en-US"/>
        </w:rPr>
        <w:sectPr w:rsidR="00DF6F2D" w:rsidRPr="009932E2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57EF2">
        <w:tc>
          <w:tcPr>
            <w:tcW w:w="4606" w:type="dxa"/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Phone no. of proxy during daytime</w:t>
            </w:r>
          </w:p>
        </w:tc>
        <w:tc>
          <w:tcPr>
            <w:tcW w:w="4606" w:type="dxa"/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F6F2D" w:rsidRPr="009932E2" w:rsidRDefault="009932E2">
      <w:pPr>
        <w:rPr>
          <w:rFonts w:ascii="Cambria" w:hAnsi="Cambria" w:cs="Tahoma"/>
          <w:sz w:val="18"/>
          <w:szCs w:val="18"/>
          <w:lang w:val="en-US"/>
        </w:rPr>
      </w:pPr>
    </w:p>
    <w:p w:rsidR="00DF6F2D" w:rsidRPr="009932E2" w:rsidRDefault="008E0CB2">
      <w:pPr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t>Signature by shareholder/proxy giver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F2D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name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28DE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Shareholder’s/Authorized signatory’s signature</w:t>
            </w:r>
          </w:p>
          <w:p w:rsidR="006A28DE" w:rsidRPr="009932E2" w:rsidRDefault="009932E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6A28DE" w:rsidRPr="009932E2" w:rsidRDefault="009932E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8DE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Clarification of signature</w:t>
            </w:r>
          </w:p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F6F2D">
        <w:tc>
          <w:tcPr>
            <w:tcW w:w="4606" w:type="dxa"/>
            <w:tcBorders>
              <w:right w:val="nil"/>
            </w:tcBorders>
          </w:tcPr>
          <w:p w:rsidR="0037766B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Social Security no./Date of birth or corp. id. no.</w:t>
            </w:r>
          </w:p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57EF2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:rsidTr="00DF6F2D">
        <w:tc>
          <w:tcPr>
            <w:tcW w:w="4606" w:type="dxa"/>
            <w:tcBorders>
              <w:right w:val="nil"/>
            </w:tcBorders>
          </w:tcPr>
          <w:p w:rsidR="00DF6F2D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Shareholder’s Phone no. during daytime 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:rsidR="00DF6F2D" w:rsidRPr="009932E2" w:rsidRDefault="009932E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:rsidR="00D57EF2" w:rsidRPr="009932E2" w:rsidRDefault="009932E2">
      <w:pPr>
        <w:rPr>
          <w:rFonts w:ascii="Cambria" w:hAnsi="Cambria" w:cs="Tahoma"/>
          <w:sz w:val="18"/>
          <w:szCs w:val="18"/>
          <w:lang w:val="en-US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553689" w:rsidRPr="009932E2" w:rsidTr="00A31F7C">
        <w:trPr>
          <w:trHeight w:val="1711"/>
          <w:jc w:val="center"/>
        </w:trPr>
        <w:tc>
          <w:tcPr>
            <w:tcW w:w="9489" w:type="dxa"/>
          </w:tcPr>
          <w:p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The original copy of the proxy s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hould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, well in advance of the general meeting,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be sent to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the following address:</w:t>
            </w:r>
            <w:r w:rsidRPr="009932E2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>C</w:t>
            </w:r>
            <w:r w:rsidR="009932E2">
              <w:rPr>
                <w:rFonts w:ascii="Cambria" w:hAnsi="Cambria" w:cs="Tahoma"/>
                <w:sz w:val="18"/>
                <w:szCs w:val="18"/>
              </w:rPr>
              <w:t xml:space="preserve">ontextVision 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>AB (publ), Holländargatan 13, 111 36 Stockholm</w:t>
            </w:r>
            <w:r w:rsidR="00D22AC5" w:rsidRPr="009932E2"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A shareholder who is a legal entity sh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ould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together with the proxy send in a </w:t>
            </w:r>
            <w:bookmarkStart w:id="0" w:name="_GoBack"/>
            <w:bookmarkEnd w:id="0"/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copy of an authorization document, such as a certificate of registration or similar document. </w:t>
            </w:r>
          </w:p>
          <w:p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</w:p>
          <w:p w:rsidR="003D3A5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Please note that a notice of participation must be made in accordance with the notice convening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, even if the shareholder wishes to exercise its voting rights etc. at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by proxy. Filing this proxy is not considered as a notice to participate in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. </w:t>
            </w:r>
          </w:p>
        </w:tc>
      </w:tr>
    </w:tbl>
    <w:p w:rsidR="00DF6F2D" w:rsidRPr="009932E2" w:rsidRDefault="009932E2">
      <w:pPr>
        <w:rPr>
          <w:rFonts w:ascii="Cambria" w:hAnsi="Cambria" w:cs="Tahoma"/>
          <w:sz w:val="18"/>
          <w:szCs w:val="18"/>
          <w:lang w:val="en-US"/>
        </w:rPr>
      </w:pPr>
    </w:p>
    <w:sectPr w:rsidR="00DF6F2D" w:rsidRPr="009932E2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E7" w:rsidRDefault="00665BE7">
      <w:r>
        <w:separator/>
      </w:r>
    </w:p>
  </w:endnote>
  <w:endnote w:type="continuationSeparator" w:id="0">
    <w:p w:rsidR="00665BE7" w:rsidRDefault="006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E7" w:rsidRDefault="00665BE7">
      <w:r>
        <w:separator/>
      </w:r>
    </w:p>
  </w:footnote>
  <w:footnote w:type="continuationSeparator" w:id="0">
    <w:p w:rsidR="00665BE7" w:rsidRDefault="006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BC" w:rsidRPr="00D57EF2" w:rsidRDefault="009932E2" w:rsidP="00D57E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51" w:rsidRDefault="001654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9"/>
    <w:rsid w:val="00165451"/>
    <w:rsid w:val="002810A8"/>
    <w:rsid w:val="004177FC"/>
    <w:rsid w:val="005353D9"/>
    <w:rsid w:val="00553689"/>
    <w:rsid w:val="00665BE7"/>
    <w:rsid w:val="008D3C9F"/>
    <w:rsid w:val="008E0CB2"/>
    <w:rsid w:val="009932E2"/>
    <w:rsid w:val="009A24ED"/>
    <w:rsid w:val="00A521D7"/>
    <w:rsid w:val="00B10C19"/>
    <w:rsid w:val="00B27370"/>
    <w:rsid w:val="00B544A3"/>
    <w:rsid w:val="00C706EA"/>
    <w:rsid w:val="00CD31F0"/>
    <w:rsid w:val="00D22AC5"/>
    <w:rsid w:val="00D32238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792A"/>
  <w15:docId w15:val="{EC49787B-0FCB-4003-BCBC-1802BDC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styleId="Liststycke">
    <w:name w:val="List Paragraph"/>
    <w:basedOn w:val="Normal"/>
    <w:uiPriority w:val="34"/>
    <w:qFormat/>
    <w:rsid w:val="006A28DE"/>
    <w:pPr>
      <w:ind w:left="720"/>
      <w:contextualSpacing/>
    </w:pPr>
  </w:style>
  <w:style w:type="paragraph" w:customStyle="1" w:styleId="Default">
    <w:name w:val="Default"/>
    <w:rsid w:val="003D3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 J U R I D I K ! 1 6 6 5 8 2 1 6 . 1 < / d o c u m e n t i d >  
     < s e n d e r i d > S E P E < / s e n d e r i d >  
     < s e n d e r e m a i l > S E B A S T I A N . P E T E R S E N @ C M S - W I S T R A N D . C O M < / s e n d e r e m a i l >  
     < l a s t m o d i f i e d > 2 0 2 4 - 1 0 - 1 7 T 1 1 : 5 6 : 0 0 . 0 0 0 0 0 0 0 + 0 2 : 0 0 < / l a s t m o d i f i e d >  
     < d a t a b a s e > J U R I D I K 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6" ma:contentTypeDescription="Skapa ett nytt dokument." ma:contentTypeScope="" ma:versionID="0dc4a65b194b9d25f707e8670e03a619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101d51a4e856dbe0b0a0eea1b5aec0dc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CF70D-1358-435A-8E68-5C38A2EF4D88}"/>
</file>

<file path=customXML/itemProps2.xml><?xml version="1.0" encoding="utf-8"?>
<ds:datastoreItem xmlns:ds="http://schemas.openxmlformats.org/officeDocument/2006/customXml" ds:itemID="{1238ED8F-B569-4325-9490-97EA3EE12668}"/>
</file>

<file path=customXML/itemProps3.xml><?xml version="1.0" encoding="utf-8"?>
<ds:datastoreItem xmlns:ds="http://schemas.openxmlformats.org/officeDocument/2006/customXml" ds:itemID="{A920E41A-7F4B-432A-AA0D-4333E3A44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Petersen Sebastian</cp:lastModifiedBy>
  <cp:revision>9</cp:revision>
  <dcterms:created xsi:type="dcterms:W3CDTF">2022-03-17T08:00:00Z</dcterms:created>
  <dcterms:modified xsi:type="dcterms:W3CDTF">2024-10-17T09:56:00Z</dcterms:modified>
</cp:coreProperties>
</file>